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9419B4">
        <w:rPr>
          <w:sz w:val="18"/>
        </w:rPr>
        <w:t>3</w:t>
      </w:r>
      <w:bookmarkStart w:id="0" w:name="_GoBack"/>
      <w:bookmarkEnd w:id="0"/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(RTG, mammografia, 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1801B6" w:rsidRDefault="00163F81">
      <w:pPr>
        <w:rPr>
          <w:i/>
          <w:sz w:val="24"/>
        </w:rPr>
      </w:pPr>
      <w:r w:rsidRPr="001801B6">
        <w:rPr>
          <w:i/>
          <w:sz w:val="24"/>
        </w:rPr>
        <w:t>Oświadczam, iż:</w:t>
      </w:r>
    </w:p>
    <w:p w:rsidR="00163F81" w:rsidRPr="001801B6" w:rsidRDefault="00163F81" w:rsidP="00163F81">
      <w:pPr>
        <w:jc w:val="both"/>
        <w:rPr>
          <w:i/>
          <w:sz w:val="24"/>
        </w:rPr>
      </w:pPr>
      <w:r w:rsidRPr="001801B6">
        <w:rPr>
          <w:i/>
          <w:sz w:val="24"/>
        </w:rPr>
        <w:t>- posiadam aparaturę i sprzęt zgodny z atestami dopuszczającymi do użytku w Polsce, spełniające wymagania NFZ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6C54B0"/>
    <w:rsid w:val="009419B4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81EB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5</cp:revision>
  <dcterms:created xsi:type="dcterms:W3CDTF">2022-11-15T12:52:00Z</dcterms:created>
  <dcterms:modified xsi:type="dcterms:W3CDTF">2024-10-14T07:56:00Z</dcterms:modified>
</cp:coreProperties>
</file>